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A4560" w14:textId="10F4276E" w:rsidR="00AE13FD" w:rsidRDefault="00AE13FD" w:rsidP="00AE13FD">
      <w:pPr>
        <w:spacing w:line="360" w:lineRule="auto"/>
        <w:ind w:right="446"/>
        <w:rPr>
          <w:rFonts w:ascii="Helvetica" w:hAnsi="Helvetica" w:cs="Arial"/>
          <w:b/>
          <w:sz w:val="20"/>
          <w:szCs w:val="20"/>
        </w:rPr>
      </w:pPr>
      <w:r>
        <w:rPr>
          <w:rFonts w:ascii="Helvetica" w:hAnsi="Helvetica" w:cs="Arial"/>
          <w:b/>
          <w:sz w:val="20"/>
          <w:szCs w:val="20"/>
        </w:rPr>
        <w:t>Addendum:</w:t>
      </w:r>
    </w:p>
    <w:p w14:paraId="044A582E" w14:textId="04C9F4BD" w:rsidR="00CC397F" w:rsidRPr="002060C8" w:rsidRDefault="005170C4" w:rsidP="00AE13FD">
      <w:pPr>
        <w:spacing w:line="360" w:lineRule="auto"/>
        <w:ind w:right="446"/>
        <w:rPr>
          <w:rFonts w:ascii="Helvetica" w:hAnsi="Helvetica" w:cs="Arial"/>
          <w:b/>
          <w:sz w:val="20"/>
          <w:szCs w:val="20"/>
        </w:rPr>
      </w:pPr>
      <w:r>
        <w:rPr>
          <w:rFonts w:ascii="Helvetica" w:hAnsi="Helvetica" w:cs="Arial"/>
          <w:b/>
          <w:sz w:val="20"/>
          <w:szCs w:val="20"/>
        </w:rPr>
        <w:t>Overview of p</w:t>
      </w:r>
      <w:r w:rsidR="00CC397F" w:rsidRPr="002060C8">
        <w:rPr>
          <w:rFonts w:ascii="Helvetica" w:hAnsi="Helvetica" w:cs="Arial"/>
          <w:b/>
          <w:sz w:val="20"/>
          <w:szCs w:val="20"/>
        </w:rPr>
        <w:t>roposed changes to the current Design Minor Tracks 1 and 2</w:t>
      </w:r>
    </w:p>
    <w:p w14:paraId="33258805" w14:textId="77777777" w:rsidR="00CC397F" w:rsidRPr="002060C8" w:rsidRDefault="00CC397F" w:rsidP="00AE13FD">
      <w:pPr>
        <w:spacing w:line="360" w:lineRule="auto"/>
        <w:ind w:right="446"/>
        <w:rPr>
          <w:rFonts w:ascii="Helvetica" w:hAnsi="Helvetica" w:cs="Arial"/>
          <w:sz w:val="20"/>
          <w:szCs w:val="20"/>
        </w:rPr>
      </w:pPr>
    </w:p>
    <w:p w14:paraId="10263CB2" w14:textId="77777777" w:rsidR="00EF07F9" w:rsidRPr="002060C8" w:rsidRDefault="00EF07F9" w:rsidP="00AE13FD">
      <w:pPr>
        <w:spacing w:line="360" w:lineRule="auto"/>
        <w:ind w:right="446"/>
        <w:rPr>
          <w:rFonts w:ascii="Helvetica" w:hAnsi="Helvetica" w:cs="Arial"/>
          <w:sz w:val="20"/>
          <w:szCs w:val="20"/>
        </w:rPr>
      </w:pPr>
      <w:r w:rsidRPr="002060C8">
        <w:rPr>
          <w:rFonts w:ascii="Helvetica" w:hAnsi="Helvetica" w:cs="Arial"/>
          <w:sz w:val="20"/>
          <w:szCs w:val="20"/>
        </w:rPr>
        <w:t xml:space="preserve">The Department of Design proposes to split the two tracks of the current Design Minor, to make each clearer to students and more distinct in their offerings. </w:t>
      </w:r>
    </w:p>
    <w:p w14:paraId="00246DE5" w14:textId="77777777" w:rsidR="00EF07F9" w:rsidRPr="002060C8" w:rsidRDefault="00EF07F9" w:rsidP="00AE13FD">
      <w:pPr>
        <w:spacing w:line="360" w:lineRule="auto"/>
        <w:ind w:right="446"/>
        <w:rPr>
          <w:rFonts w:ascii="Helvetica" w:hAnsi="Helvetica" w:cs="Arial"/>
          <w:sz w:val="20"/>
          <w:szCs w:val="20"/>
        </w:rPr>
      </w:pPr>
    </w:p>
    <w:p w14:paraId="41E00135" w14:textId="76830678" w:rsidR="002060C8" w:rsidRPr="002060C8" w:rsidRDefault="00EF07F9" w:rsidP="00AE13FD">
      <w:pPr>
        <w:spacing w:line="360" w:lineRule="auto"/>
        <w:ind w:right="446"/>
        <w:rPr>
          <w:rFonts w:ascii="Helvetica" w:hAnsi="Helvetica"/>
          <w:sz w:val="20"/>
          <w:szCs w:val="20"/>
        </w:rPr>
      </w:pPr>
      <w:r w:rsidRPr="00DE6CC0">
        <w:rPr>
          <w:rFonts w:ascii="Helvetica" w:hAnsi="Helvetica" w:cs="Arial"/>
          <w:sz w:val="20"/>
          <w:szCs w:val="20"/>
        </w:rPr>
        <w:t>Track One</w:t>
      </w:r>
      <w:r w:rsidR="00DE6CC0">
        <w:rPr>
          <w:rFonts w:ascii="Helvetica" w:hAnsi="Helvetica" w:cs="Arial"/>
          <w:i/>
          <w:sz w:val="20"/>
          <w:szCs w:val="20"/>
        </w:rPr>
        <w:t xml:space="preserve"> </w:t>
      </w:r>
      <w:r w:rsidRPr="002060C8">
        <w:rPr>
          <w:rFonts w:ascii="Helvetica" w:hAnsi="Helvetica" w:cs="Arial"/>
          <w:sz w:val="20"/>
          <w:szCs w:val="20"/>
        </w:rPr>
        <w:t>will be reconfigured as a new and separate minor, titled as</w:t>
      </w:r>
      <w:r w:rsidR="002060C8" w:rsidRPr="002060C8">
        <w:rPr>
          <w:rFonts w:ascii="Helvetica" w:hAnsi="Helvetica" w:cs="Arial"/>
          <w:sz w:val="20"/>
          <w:szCs w:val="20"/>
        </w:rPr>
        <w:t xml:space="preserve"> the</w:t>
      </w:r>
      <w:r w:rsidRPr="002060C8">
        <w:rPr>
          <w:rFonts w:ascii="Helvetica" w:hAnsi="Helvetica" w:cs="Arial"/>
          <w:sz w:val="20"/>
          <w:szCs w:val="20"/>
        </w:rPr>
        <w:t xml:space="preserve"> </w:t>
      </w:r>
      <w:r w:rsidRPr="002060C8">
        <w:rPr>
          <w:rFonts w:ascii="Helvetica" w:hAnsi="Helvetica" w:cs="Arial"/>
          <w:b/>
          <w:sz w:val="20"/>
          <w:szCs w:val="20"/>
        </w:rPr>
        <w:t>Design Thinking Minor (DSGNTHK-MN)</w:t>
      </w:r>
      <w:r w:rsidR="00951256">
        <w:rPr>
          <w:rFonts w:ascii="Helvetica" w:hAnsi="Helvetica" w:cs="Arial"/>
          <w:b/>
          <w:sz w:val="20"/>
          <w:szCs w:val="20"/>
        </w:rPr>
        <w:t>:</w:t>
      </w:r>
      <w:r w:rsidR="00951256" w:rsidRPr="00951256">
        <w:rPr>
          <w:rFonts w:ascii="Helvetica" w:hAnsi="Helvetica" w:cs="Arial"/>
          <w:i/>
          <w:sz w:val="20"/>
          <w:szCs w:val="20"/>
        </w:rPr>
        <w:t xml:space="preserve"> </w:t>
      </w:r>
      <w:r w:rsidR="00951256" w:rsidRPr="00951256">
        <w:rPr>
          <w:rFonts w:ascii="Helvetica" w:hAnsi="Helvetica" w:cs="Arial"/>
          <w:b/>
          <w:sz w:val="20"/>
          <w:szCs w:val="20"/>
        </w:rPr>
        <w:t>for all majors outside of Design or Pre-Design</w:t>
      </w:r>
      <w:r w:rsidRPr="002060C8">
        <w:rPr>
          <w:rFonts w:ascii="Helvetica" w:hAnsi="Helvetica" w:cs="Arial"/>
          <w:sz w:val="20"/>
          <w:szCs w:val="20"/>
        </w:rPr>
        <w:t>.</w:t>
      </w:r>
      <w:r w:rsidR="00EF24F3" w:rsidRPr="002060C8">
        <w:rPr>
          <w:rFonts w:ascii="Helvetica" w:hAnsi="Helvetica" w:cs="Arial"/>
          <w:sz w:val="20"/>
          <w:szCs w:val="20"/>
        </w:rPr>
        <w:t xml:space="preserve"> It will also be reduced from 18 to 15 credits, to enable easier completion by students in majors such as Engineering, who currently have difficulty completing the minor along with major requirements. </w:t>
      </w:r>
      <w:r w:rsidR="00536C36" w:rsidRPr="002060C8">
        <w:rPr>
          <w:rFonts w:ascii="Helvetica" w:hAnsi="Helvetica" w:cs="Arial"/>
          <w:sz w:val="20"/>
          <w:szCs w:val="20"/>
        </w:rPr>
        <w:t>This minor program is also more focused in its requir</w:t>
      </w:r>
      <w:r w:rsidR="002060C8" w:rsidRPr="002060C8">
        <w:rPr>
          <w:rFonts w:ascii="Helvetica" w:hAnsi="Helvetica" w:cs="Arial"/>
          <w:sz w:val="20"/>
          <w:szCs w:val="20"/>
        </w:rPr>
        <w:t>e</w:t>
      </w:r>
      <w:r w:rsidR="00536C36" w:rsidRPr="002060C8">
        <w:rPr>
          <w:rFonts w:ascii="Helvetica" w:hAnsi="Helvetica" w:cs="Arial"/>
          <w:sz w:val="20"/>
          <w:szCs w:val="20"/>
        </w:rPr>
        <w:t xml:space="preserve">ments, </w:t>
      </w:r>
      <w:r w:rsidR="002060C8" w:rsidRPr="002060C8">
        <w:rPr>
          <w:rFonts w:ascii="Helvetica" w:hAnsi="Helvetica" w:cs="Arial"/>
          <w:sz w:val="20"/>
          <w:szCs w:val="20"/>
        </w:rPr>
        <w:t>and eliminates four elective courses from the current Track One minor</w:t>
      </w:r>
      <w:r w:rsidR="009A3858">
        <w:rPr>
          <w:rFonts w:ascii="Helvetica" w:hAnsi="Helvetica" w:cs="Arial"/>
          <w:sz w:val="20"/>
          <w:szCs w:val="20"/>
        </w:rPr>
        <w:t xml:space="preserve"> (</w:t>
      </w:r>
      <w:r w:rsidR="002060C8" w:rsidRPr="002060C8">
        <w:rPr>
          <w:rFonts w:ascii="Helvetica" w:hAnsi="Helvetica" w:cs="Arial"/>
          <w:sz w:val="20"/>
          <w:szCs w:val="20"/>
        </w:rPr>
        <w:t>Design 4405, 4505, 5405, and 5505</w:t>
      </w:r>
      <w:r w:rsidR="009A3858">
        <w:rPr>
          <w:rFonts w:ascii="Helvetica" w:hAnsi="Helvetica" w:cs="Arial"/>
          <w:sz w:val="20"/>
          <w:szCs w:val="20"/>
        </w:rPr>
        <w:t>)</w:t>
      </w:r>
      <w:r w:rsidR="002060C8" w:rsidRPr="002060C8">
        <w:rPr>
          <w:rFonts w:ascii="Helvetica" w:hAnsi="Helvetica" w:cs="Arial"/>
          <w:sz w:val="20"/>
          <w:szCs w:val="20"/>
        </w:rPr>
        <w:t>, along with a number of elective courses offered by other departments.</w:t>
      </w:r>
    </w:p>
    <w:p w14:paraId="223BF8B5" w14:textId="77777777" w:rsidR="002060C8" w:rsidRPr="002060C8" w:rsidRDefault="002060C8" w:rsidP="00AE13FD">
      <w:pPr>
        <w:spacing w:line="360" w:lineRule="auto"/>
        <w:ind w:right="446"/>
        <w:rPr>
          <w:rFonts w:ascii="Helvetica" w:hAnsi="Helvetica"/>
          <w:sz w:val="20"/>
          <w:szCs w:val="20"/>
        </w:rPr>
      </w:pPr>
    </w:p>
    <w:p w14:paraId="4FFE9A30" w14:textId="77777777" w:rsidR="00B444FE" w:rsidRDefault="00DE6CC0" w:rsidP="00AE13FD">
      <w:pPr>
        <w:spacing w:line="360" w:lineRule="auto"/>
        <w:ind w:right="446"/>
        <w:rPr>
          <w:rFonts w:ascii="Helvetica" w:hAnsi="Helvetica"/>
          <w:sz w:val="20"/>
          <w:szCs w:val="20"/>
        </w:rPr>
      </w:pPr>
      <w:r>
        <w:rPr>
          <w:rFonts w:ascii="Helvetica" w:hAnsi="Helvetica"/>
          <w:sz w:val="20"/>
          <w:szCs w:val="20"/>
        </w:rPr>
        <w:t>In a related action</w:t>
      </w:r>
      <w:r w:rsidR="00025A49">
        <w:rPr>
          <w:rFonts w:ascii="Helvetica" w:hAnsi="Helvetica"/>
          <w:sz w:val="20"/>
          <w:szCs w:val="20"/>
        </w:rPr>
        <w:t xml:space="preserve">, </w:t>
      </w:r>
      <w:r w:rsidR="00025A49" w:rsidRPr="00DE6CC0">
        <w:rPr>
          <w:rFonts w:ascii="Helvetica" w:hAnsi="Helvetica"/>
          <w:sz w:val="20"/>
          <w:szCs w:val="20"/>
        </w:rPr>
        <w:t>Track Two</w:t>
      </w:r>
      <w:r>
        <w:rPr>
          <w:rFonts w:ascii="Helvetica" w:hAnsi="Helvetica"/>
          <w:i/>
          <w:sz w:val="20"/>
          <w:szCs w:val="20"/>
        </w:rPr>
        <w:t xml:space="preserve"> </w:t>
      </w:r>
      <w:r w:rsidR="00025A49">
        <w:rPr>
          <w:rFonts w:ascii="Helvetica" w:hAnsi="Helvetica"/>
          <w:sz w:val="20"/>
          <w:szCs w:val="20"/>
        </w:rPr>
        <w:t xml:space="preserve">will be </w:t>
      </w:r>
      <w:r>
        <w:rPr>
          <w:rFonts w:ascii="Helvetica" w:hAnsi="Helvetica"/>
          <w:sz w:val="20"/>
          <w:szCs w:val="20"/>
        </w:rPr>
        <w:t>re-</w:t>
      </w:r>
      <w:r w:rsidR="00025A49">
        <w:rPr>
          <w:rFonts w:ascii="Helvetica" w:hAnsi="Helvetica"/>
          <w:sz w:val="20"/>
          <w:szCs w:val="20"/>
        </w:rPr>
        <w:t>titled</w:t>
      </w:r>
      <w:r w:rsidR="00951256">
        <w:rPr>
          <w:rFonts w:ascii="Helvetica" w:hAnsi="Helvetica"/>
          <w:sz w:val="20"/>
          <w:szCs w:val="20"/>
        </w:rPr>
        <w:t xml:space="preserve"> as the </w:t>
      </w:r>
      <w:r w:rsidR="00951256" w:rsidRPr="00DE6CC0">
        <w:rPr>
          <w:rFonts w:ascii="Helvetica" w:hAnsi="Helvetica"/>
          <w:b/>
          <w:sz w:val="20"/>
          <w:szCs w:val="20"/>
        </w:rPr>
        <w:t>Design Foundations Minor (DSGNFND-MN)</w:t>
      </w:r>
      <w:r w:rsidRPr="00DE6CC0">
        <w:rPr>
          <w:rFonts w:ascii="Helvetica" w:hAnsi="Helvetica"/>
          <w:b/>
          <w:sz w:val="20"/>
          <w:szCs w:val="20"/>
        </w:rPr>
        <w:t>: for Pre-Design students not accepted to a Design Major</w:t>
      </w:r>
      <w:r w:rsidR="00951256" w:rsidRPr="00DE6CC0">
        <w:rPr>
          <w:rFonts w:ascii="Helvetica" w:hAnsi="Helvetica"/>
          <w:sz w:val="20"/>
          <w:szCs w:val="20"/>
        </w:rPr>
        <w:t>.</w:t>
      </w:r>
      <w:r w:rsidR="00951256" w:rsidRPr="00DE6CC0">
        <w:rPr>
          <w:rFonts w:ascii="Helvetica" w:hAnsi="Helvetica"/>
          <w:b/>
          <w:sz w:val="20"/>
          <w:szCs w:val="20"/>
        </w:rPr>
        <w:t xml:space="preserve"> </w:t>
      </w:r>
      <w:r w:rsidR="00951256">
        <w:rPr>
          <w:rFonts w:ascii="Helvetica" w:hAnsi="Helvetica"/>
          <w:sz w:val="20"/>
          <w:szCs w:val="20"/>
        </w:rPr>
        <w:t xml:space="preserve">No other </w:t>
      </w:r>
      <w:r>
        <w:rPr>
          <w:rFonts w:ascii="Helvetica" w:hAnsi="Helvetica"/>
          <w:sz w:val="20"/>
          <w:szCs w:val="20"/>
        </w:rPr>
        <w:t>changes are proposed to this minor program.</w:t>
      </w:r>
      <w:r w:rsidR="00B444FE">
        <w:rPr>
          <w:rFonts w:ascii="Helvetica" w:hAnsi="Helvetica"/>
          <w:sz w:val="20"/>
          <w:szCs w:val="20"/>
        </w:rPr>
        <w:t xml:space="preserve"> </w:t>
      </w:r>
    </w:p>
    <w:p w14:paraId="19048E2C" w14:textId="77777777" w:rsidR="00B444FE" w:rsidRDefault="00B444FE" w:rsidP="00AE13FD">
      <w:pPr>
        <w:spacing w:line="360" w:lineRule="auto"/>
        <w:ind w:right="446"/>
        <w:rPr>
          <w:rFonts w:ascii="Helvetica" w:hAnsi="Helvetica"/>
          <w:sz w:val="20"/>
          <w:szCs w:val="20"/>
        </w:rPr>
      </w:pPr>
    </w:p>
    <w:p w14:paraId="5C62EE32" w14:textId="44471F89" w:rsidR="00B444FE" w:rsidRPr="00B444FE" w:rsidRDefault="00B444FE" w:rsidP="00AE13FD">
      <w:pPr>
        <w:spacing w:line="360" w:lineRule="auto"/>
        <w:ind w:right="446"/>
        <w:rPr>
          <w:rFonts w:ascii="Helvetica" w:hAnsi="Helvetica"/>
          <w:b/>
          <w:sz w:val="20"/>
          <w:szCs w:val="20"/>
        </w:rPr>
      </w:pPr>
      <w:r w:rsidRPr="00B444FE">
        <w:rPr>
          <w:rFonts w:ascii="Helvetica" w:hAnsi="Helvetica"/>
          <w:b/>
          <w:sz w:val="20"/>
          <w:szCs w:val="20"/>
        </w:rPr>
        <w:t>Transition Plan</w:t>
      </w:r>
    </w:p>
    <w:p w14:paraId="761E36AC" w14:textId="52BA24B9" w:rsidR="00B948AC" w:rsidRDefault="00B444FE" w:rsidP="00AE13FD">
      <w:pPr>
        <w:spacing w:line="360" w:lineRule="auto"/>
        <w:ind w:right="446"/>
        <w:rPr>
          <w:rFonts w:ascii="Helvetica" w:hAnsi="Helvetica" w:cs="Arial"/>
          <w:sz w:val="20"/>
          <w:szCs w:val="20"/>
        </w:rPr>
      </w:pPr>
      <w:r w:rsidRPr="002060C8">
        <w:rPr>
          <w:rFonts w:ascii="Helvetica" w:hAnsi="Helvetica" w:cs="Arial"/>
          <w:sz w:val="20"/>
          <w:szCs w:val="20"/>
        </w:rPr>
        <w:t>The Department of Design</w:t>
      </w:r>
      <w:r w:rsidR="00B05C97">
        <w:rPr>
          <w:rFonts w:ascii="Helvetica" w:hAnsi="Helvetica" w:cs="Arial"/>
          <w:sz w:val="20"/>
          <w:szCs w:val="20"/>
        </w:rPr>
        <w:t xml:space="preserve"> intends to implement the new Design Thinking Minor in Autumn 2016 or Spring 2017, depending on </w:t>
      </w:r>
      <w:r w:rsidR="009A3858">
        <w:rPr>
          <w:rFonts w:ascii="Helvetica" w:hAnsi="Helvetica" w:cs="Arial"/>
          <w:sz w:val="20"/>
          <w:szCs w:val="20"/>
        </w:rPr>
        <w:t xml:space="preserve">the timeline for </w:t>
      </w:r>
      <w:r w:rsidR="00B05C97">
        <w:rPr>
          <w:rFonts w:ascii="Helvetica" w:hAnsi="Helvetica" w:cs="Arial"/>
          <w:sz w:val="20"/>
          <w:szCs w:val="20"/>
        </w:rPr>
        <w:t xml:space="preserve">approval </w:t>
      </w:r>
      <w:r w:rsidR="00B948AC">
        <w:rPr>
          <w:rFonts w:ascii="Helvetica" w:hAnsi="Helvetica" w:cs="Arial"/>
          <w:sz w:val="20"/>
          <w:szCs w:val="20"/>
        </w:rPr>
        <w:t>by</w:t>
      </w:r>
      <w:r w:rsidR="00B05C97">
        <w:rPr>
          <w:rFonts w:ascii="Helvetica" w:hAnsi="Helvetica" w:cs="Arial"/>
          <w:sz w:val="20"/>
          <w:szCs w:val="20"/>
        </w:rPr>
        <w:t xml:space="preserve"> the College of Arts and Sciences and the Council on Academic </w:t>
      </w:r>
      <w:r w:rsidR="009A3858">
        <w:rPr>
          <w:rFonts w:ascii="Helvetica" w:hAnsi="Helvetica" w:cs="Arial"/>
          <w:sz w:val="20"/>
          <w:szCs w:val="20"/>
        </w:rPr>
        <w:t>Af</w:t>
      </w:r>
      <w:r w:rsidR="00B05C97">
        <w:rPr>
          <w:rFonts w:ascii="Helvetica" w:hAnsi="Helvetica" w:cs="Arial"/>
          <w:sz w:val="20"/>
          <w:szCs w:val="20"/>
        </w:rPr>
        <w:t>fairs.</w:t>
      </w:r>
      <w:r w:rsidR="009A3858">
        <w:rPr>
          <w:rFonts w:ascii="Helvetica" w:hAnsi="Helvetica" w:cs="Arial"/>
          <w:sz w:val="20"/>
          <w:szCs w:val="20"/>
        </w:rPr>
        <w:t xml:space="preserve"> At the time of implementation, new students will begin following the Design Thinking Minor requirements. </w:t>
      </w:r>
    </w:p>
    <w:p w14:paraId="0F3785B0" w14:textId="77777777" w:rsidR="00B948AC" w:rsidRDefault="00B948AC" w:rsidP="00AE13FD">
      <w:pPr>
        <w:spacing w:line="360" w:lineRule="auto"/>
        <w:ind w:right="446"/>
        <w:rPr>
          <w:rFonts w:ascii="Helvetica" w:hAnsi="Helvetica" w:cs="Arial"/>
          <w:sz w:val="20"/>
          <w:szCs w:val="20"/>
        </w:rPr>
      </w:pPr>
    </w:p>
    <w:p w14:paraId="7D429204" w14:textId="3D3F2769" w:rsidR="00B948AC" w:rsidRDefault="00B948AC" w:rsidP="00AE13FD">
      <w:pPr>
        <w:spacing w:line="360" w:lineRule="auto"/>
        <w:ind w:right="446"/>
        <w:rPr>
          <w:rFonts w:ascii="Helvetica" w:hAnsi="Helvetica" w:cs="Arial"/>
          <w:sz w:val="20"/>
          <w:szCs w:val="20"/>
        </w:rPr>
      </w:pPr>
      <w:r>
        <w:rPr>
          <w:rFonts w:ascii="Helvetica" w:hAnsi="Helvetica" w:cs="Arial"/>
          <w:sz w:val="20"/>
          <w:szCs w:val="20"/>
        </w:rPr>
        <w:t>Other</w:t>
      </w:r>
      <w:r w:rsidR="009A3858">
        <w:rPr>
          <w:rFonts w:ascii="Helvetica" w:hAnsi="Helvetica" w:cs="Arial"/>
          <w:sz w:val="20"/>
          <w:szCs w:val="20"/>
        </w:rPr>
        <w:t xml:space="preserve"> students will </w:t>
      </w:r>
      <w:r>
        <w:rPr>
          <w:rFonts w:ascii="Helvetica" w:hAnsi="Helvetica" w:cs="Arial"/>
          <w:sz w:val="20"/>
          <w:szCs w:val="20"/>
        </w:rPr>
        <w:t xml:space="preserve">have </w:t>
      </w:r>
      <w:r w:rsidR="009A3858">
        <w:rPr>
          <w:rFonts w:ascii="Helvetica" w:hAnsi="Helvetica" w:cs="Arial"/>
          <w:sz w:val="20"/>
          <w:szCs w:val="20"/>
        </w:rPr>
        <w:t xml:space="preserve">the option of continuing with the current </w:t>
      </w:r>
      <w:r>
        <w:rPr>
          <w:rFonts w:ascii="Helvetica" w:hAnsi="Helvetica" w:cs="Arial"/>
          <w:sz w:val="20"/>
          <w:szCs w:val="20"/>
        </w:rPr>
        <w:t>Track One requirements, or may switch to the new Design Thinking Minor requirements —</w:t>
      </w:r>
      <w:r w:rsidR="003F794F">
        <w:rPr>
          <w:rFonts w:ascii="Helvetica" w:hAnsi="Helvetica" w:cs="Arial"/>
          <w:sz w:val="20"/>
          <w:szCs w:val="20"/>
        </w:rPr>
        <w:t xml:space="preserve"> whichever allows for the most</w:t>
      </w:r>
      <w:r>
        <w:rPr>
          <w:rFonts w:ascii="Helvetica" w:hAnsi="Helvetica" w:cs="Arial"/>
          <w:sz w:val="20"/>
          <w:szCs w:val="20"/>
        </w:rPr>
        <w:t xml:space="preserve"> </w:t>
      </w:r>
      <w:r w:rsidR="003F794F">
        <w:rPr>
          <w:rFonts w:ascii="Helvetica" w:hAnsi="Helvetica" w:cs="Arial"/>
          <w:sz w:val="20"/>
          <w:szCs w:val="20"/>
        </w:rPr>
        <w:t>efficient</w:t>
      </w:r>
      <w:r>
        <w:rPr>
          <w:rFonts w:ascii="Helvetica" w:hAnsi="Helvetica" w:cs="Arial"/>
          <w:sz w:val="20"/>
          <w:szCs w:val="20"/>
        </w:rPr>
        <w:t xml:space="preserve"> completion of their minor program. We also plan to grant permission to reduce the number of hours for completion from 18 to 15 for any students following the Track One requirements during the transition period. </w:t>
      </w:r>
    </w:p>
    <w:p w14:paraId="5E5FF26F" w14:textId="77777777" w:rsidR="00B948AC" w:rsidRDefault="00B948AC" w:rsidP="00AE13FD">
      <w:pPr>
        <w:spacing w:line="360" w:lineRule="auto"/>
        <w:ind w:right="446"/>
        <w:rPr>
          <w:rFonts w:ascii="Helvetica" w:hAnsi="Helvetica" w:cs="Arial"/>
          <w:sz w:val="20"/>
          <w:szCs w:val="20"/>
        </w:rPr>
      </w:pPr>
    </w:p>
    <w:p w14:paraId="4CE1E587" w14:textId="142AA091" w:rsidR="008B111D" w:rsidRPr="008B111D" w:rsidRDefault="00B948AC" w:rsidP="00AE13FD">
      <w:pPr>
        <w:spacing w:line="360" w:lineRule="auto"/>
        <w:rPr>
          <w:rFonts w:ascii="Helvetica" w:hAnsi="Helvetica"/>
          <w:b/>
          <w:sz w:val="20"/>
          <w:szCs w:val="20"/>
        </w:rPr>
      </w:pPr>
      <w:r>
        <w:rPr>
          <w:rFonts w:ascii="Helvetica" w:hAnsi="Helvetica" w:cs="Arial"/>
          <w:sz w:val="20"/>
          <w:szCs w:val="20"/>
        </w:rPr>
        <w:t xml:space="preserve">We will also honor elective courses taken in the Track One program for students who wish </w:t>
      </w:r>
      <w:r w:rsidR="00114EDE">
        <w:rPr>
          <w:rFonts w:ascii="Helvetica" w:hAnsi="Helvetica" w:cs="Arial"/>
          <w:sz w:val="20"/>
          <w:szCs w:val="20"/>
        </w:rPr>
        <w:t xml:space="preserve">to </w:t>
      </w:r>
      <w:r>
        <w:rPr>
          <w:rFonts w:ascii="Helvetica" w:hAnsi="Helvetica" w:cs="Arial"/>
          <w:sz w:val="20"/>
          <w:szCs w:val="20"/>
        </w:rPr>
        <w:t>switch to the new Design Thinking Minor during the transition period. The above-mentioned Track One elective courses (</w:t>
      </w:r>
      <w:r w:rsidRPr="002060C8">
        <w:rPr>
          <w:rFonts w:ascii="Helvetica" w:hAnsi="Helvetica" w:cs="Arial"/>
          <w:sz w:val="20"/>
          <w:szCs w:val="20"/>
        </w:rPr>
        <w:t>Design 4405, 4505, 5405, and 5505</w:t>
      </w:r>
      <w:r>
        <w:rPr>
          <w:rFonts w:ascii="Helvetica" w:hAnsi="Helvetica" w:cs="Arial"/>
          <w:sz w:val="20"/>
          <w:szCs w:val="20"/>
        </w:rPr>
        <w:t>)</w:t>
      </w:r>
      <w:r w:rsidRPr="002060C8">
        <w:rPr>
          <w:rFonts w:ascii="Helvetica" w:hAnsi="Helvetica" w:cs="Arial"/>
          <w:sz w:val="20"/>
          <w:szCs w:val="20"/>
        </w:rPr>
        <w:t>,</w:t>
      </w:r>
      <w:r>
        <w:rPr>
          <w:rFonts w:ascii="Helvetica" w:hAnsi="Helvetica" w:cs="Arial"/>
          <w:sz w:val="20"/>
          <w:szCs w:val="20"/>
        </w:rPr>
        <w:t xml:space="preserve"> will continue to </w:t>
      </w:r>
      <w:r w:rsidR="003F794F">
        <w:rPr>
          <w:rFonts w:ascii="Helvetica" w:hAnsi="Helvetica" w:cs="Arial"/>
          <w:sz w:val="20"/>
          <w:szCs w:val="20"/>
        </w:rPr>
        <w:t>offered during the transition period as needed for students who continue to follow the Track One program requirements.</w:t>
      </w:r>
      <w:r w:rsidR="008B111D">
        <w:rPr>
          <w:rFonts w:ascii="Helvetica" w:hAnsi="Helvetica" w:cs="Arial"/>
          <w:sz w:val="20"/>
          <w:szCs w:val="20"/>
        </w:rPr>
        <w:br/>
      </w:r>
      <w:r w:rsidR="008B111D">
        <w:rPr>
          <w:rFonts w:ascii="Helvetica" w:hAnsi="Helvetica" w:cs="Arial"/>
          <w:sz w:val="20"/>
          <w:szCs w:val="20"/>
        </w:rPr>
        <w:br/>
      </w:r>
      <w:r w:rsidR="00AE13FD">
        <w:rPr>
          <w:rFonts w:ascii="Helvetica" w:hAnsi="Helvetica"/>
          <w:b/>
          <w:sz w:val="20"/>
          <w:szCs w:val="20"/>
        </w:rPr>
        <w:lastRenderedPageBreak/>
        <w:br/>
      </w:r>
      <w:r w:rsidR="008B111D" w:rsidRPr="00D155E3">
        <w:rPr>
          <w:rFonts w:ascii="Helvetica" w:hAnsi="Helvetica"/>
          <w:b/>
          <w:sz w:val="20"/>
          <w:szCs w:val="20"/>
        </w:rPr>
        <w:t>Design Thinking Minor</w:t>
      </w:r>
      <w:r w:rsidR="008B111D">
        <w:rPr>
          <w:rFonts w:ascii="Helvetica" w:hAnsi="Helvetica"/>
          <w:b/>
          <w:sz w:val="20"/>
          <w:szCs w:val="20"/>
        </w:rPr>
        <w:t xml:space="preserve"> </w:t>
      </w:r>
      <w:r w:rsidR="008B111D" w:rsidRPr="008B111D">
        <w:rPr>
          <w:rFonts w:ascii="Helvetica" w:hAnsi="Helvetica"/>
          <w:b/>
          <w:sz w:val="20"/>
          <w:szCs w:val="20"/>
        </w:rPr>
        <w:t>– new course titles and catalog descriptions</w:t>
      </w:r>
      <w:r w:rsidR="008B111D">
        <w:rPr>
          <w:rFonts w:ascii="Helvetica" w:hAnsi="Helvetica"/>
          <w:sz w:val="20"/>
          <w:szCs w:val="20"/>
        </w:rPr>
        <w:tab/>
      </w:r>
    </w:p>
    <w:p w14:paraId="112F3DA5" w14:textId="77777777" w:rsidR="008B111D" w:rsidRPr="00D155E3" w:rsidRDefault="008B111D" w:rsidP="00AE13FD">
      <w:pPr>
        <w:spacing w:line="360" w:lineRule="auto"/>
        <w:rPr>
          <w:rFonts w:ascii="Helvetica" w:hAnsi="Helvetica"/>
          <w:sz w:val="20"/>
          <w:szCs w:val="20"/>
        </w:rPr>
      </w:pPr>
    </w:p>
    <w:p w14:paraId="5C5C8EFF" w14:textId="373871DF" w:rsidR="008B111D" w:rsidRPr="00D155E3" w:rsidRDefault="008B111D" w:rsidP="00AE13FD">
      <w:pPr>
        <w:spacing w:line="360" w:lineRule="auto"/>
        <w:rPr>
          <w:rFonts w:ascii="Helvetica" w:hAnsi="Helvetica"/>
          <w:b/>
          <w:sz w:val="20"/>
          <w:szCs w:val="20"/>
        </w:rPr>
      </w:pPr>
      <w:r w:rsidRPr="00D155E3">
        <w:rPr>
          <w:rFonts w:ascii="Helvetica" w:hAnsi="Helvetica"/>
          <w:b/>
          <w:sz w:val="20"/>
          <w:szCs w:val="20"/>
        </w:rPr>
        <w:t>Design 3105</w:t>
      </w:r>
      <w:r>
        <w:rPr>
          <w:rFonts w:ascii="Helvetica" w:hAnsi="Helvetica"/>
          <w:b/>
          <w:sz w:val="20"/>
          <w:szCs w:val="20"/>
        </w:rPr>
        <w:t xml:space="preserve"> </w:t>
      </w:r>
      <w:r w:rsidR="00733C49">
        <w:rPr>
          <w:rFonts w:ascii="Helvetica" w:hAnsi="Helvetica"/>
          <w:b/>
          <w:sz w:val="20"/>
          <w:szCs w:val="20"/>
        </w:rPr>
        <w:t xml:space="preserve">Exploring </w:t>
      </w:r>
      <w:r w:rsidRPr="00D155E3">
        <w:rPr>
          <w:rFonts w:ascii="Helvetica" w:hAnsi="Helvetica"/>
          <w:b/>
          <w:sz w:val="20"/>
          <w:szCs w:val="20"/>
        </w:rPr>
        <w:t>Design Thinking</w:t>
      </w:r>
      <w:bookmarkStart w:id="0" w:name="_GoBack"/>
      <w:bookmarkEnd w:id="0"/>
    </w:p>
    <w:p w14:paraId="65E6C558" w14:textId="77777777" w:rsidR="008B111D" w:rsidRPr="00D155E3" w:rsidRDefault="008B111D" w:rsidP="00AE13FD">
      <w:pPr>
        <w:spacing w:line="360" w:lineRule="auto"/>
        <w:rPr>
          <w:rFonts w:ascii="Helvetica" w:hAnsi="Helvetica" w:cs="Arial"/>
          <w:sz w:val="20"/>
          <w:szCs w:val="20"/>
        </w:rPr>
      </w:pPr>
      <w:r w:rsidRPr="00D155E3">
        <w:rPr>
          <w:rFonts w:ascii="Helvetica" w:hAnsi="Helvetica" w:cs="Arial"/>
          <w:sz w:val="20"/>
          <w:szCs w:val="20"/>
        </w:rPr>
        <w:t xml:space="preserve">An overview of concepts, processes and modes </w:t>
      </w:r>
      <w:r>
        <w:rPr>
          <w:rFonts w:ascii="Helvetica" w:hAnsi="Helvetica" w:cs="Arial"/>
          <w:sz w:val="20"/>
          <w:szCs w:val="20"/>
        </w:rPr>
        <w:t xml:space="preserve">of </w:t>
      </w:r>
      <w:r w:rsidRPr="00D155E3">
        <w:rPr>
          <w:rFonts w:ascii="Helvetica" w:hAnsi="Helvetica" w:cs="Arial"/>
          <w:sz w:val="20"/>
          <w:szCs w:val="20"/>
        </w:rPr>
        <w:t>identify</w:t>
      </w:r>
      <w:r>
        <w:rPr>
          <w:rFonts w:ascii="Helvetica" w:hAnsi="Helvetica" w:cs="Arial"/>
          <w:sz w:val="20"/>
          <w:szCs w:val="20"/>
        </w:rPr>
        <w:t>ing</w:t>
      </w:r>
      <w:r w:rsidRPr="00D155E3">
        <w:rPr>
          <w:rFonts w:ascii="Helvetica" w:hAnsi="Helvetica" w:cs="Arial"/>
          <w:sz w:val="20"/>
          <w:szCs w:val="20"/>
        </w:rPr>
        <w:t xml:space="preserve"> problems and propos</w:t>
      </w:r>
      <w:r>
        <w:rPr>
          <w:rFonts w:ascii="Helvetica" w:hAnsi="Helvetica" w:cs="Arial"/>
          <w:sz w:val="20"/>
          <w:szCs w:val="20"/>
        </w:rPr>
        <w:t>ing</w:t>
      </w:r>
      <w:r w:rsidRPr="00D155E3">
        <w:rPr>
          <w:rFonts w:ascii="Helvetica" w:hAnsi="Helvetica" w:cs="Arial"/>
          <w:sz w:val="20"/>
          <w:szCs w:val="20"/>
        </w:rPr>
        <w:t xml:space="preserve"> </w:t>
      </w:r>
      <w:r>
        <w:rPr>
          <w:rFonts w:ascii="Helvetica" w:hAnsi="Helvetica" w:cs="Arial"/>
          <w:sz w:val="20"/>
          <w:szCs w:val="20"/>
        </w:rPr>
        <w:t xml:space="preserve">effective </w:t>
      </w:r>
      <w:r w:rsidRPr="00D155E3">
        <w:rPr>
          <w:rFonts w:ascii="Helvetica" w:hAnsi="Helvetica" w:cs="Arial"/>
          <w:sz w:val="20"/>
          <w:szCs w:val="20"/>
        </w:rPr>
        <w:t>solutions</w:t>
      </w:r>
      <w:r>
        <w:rPr>
          <w:rFonts w:ascii="Helvetica" w:hAnsi="Helvetica" w:cs="Arial"/>
          <w:sz w:val="20"/>
          <w:szCs w:val="20"/>
        </w:rPr>
        <w:t xml:space="preserve"> from a design-oriented perspective</w:t>
      </w:r>
      <w:r w:rsidRPr="00D155E3">
        <w:rPr>
          <w:rFonts w:ascii="Helvetica" w:hAnsi="Helvetica" w:cs="Arial"/>
          <w:sz w:val="20"/>
          <w:szCs w:val="20"/>
        </w:rPr>
        <w:t>.</w:t>
      </w:r>
    </w:p>
    <w:p w14:paraId="612DB2B5" w14:textId="77777777" w:rsidR="008B111D" w:rsidRPr="00D155E3" w:rsidRDefault="008B111D" w:rsidP="00AE13FD">
      <w:pPr>
        <w:spacing w:line="360" w:lineRule="auto"/>
        <w:rPr>
          <w:rFonts w:ascii="Helvetica" w:hAnsi="Helvetica" w:cs="Arial"/>
          <w:sz w:val="20"/>
          <w:szCs w:val="20"/>
        </w:rPr>
      </w:pPr>
    </w:p>
    <w:p w14:paraId="312DBF9E" w14:textId="77777777" w:rsidR="008B111D" w:rsidRPr="00D155E3" w:rsidRDefault="008B111D" w:rsidP="00AE13FD">
      <w:pPr>
        <w:spacing w:line="360" w:lineRule="auto"/>
        <w:rPr>
          <w:rFonts w:ascii="Helvetica" w:hAnsi="Helvetica" w:cs="Arial"/>
          <w:b/>
          <w:sz w:val="20"/>
          <w:szCs w:val="20"/>
        </w:rPr>
      </w:pPr>
      <w:r w:rsidRPr="00D155E3">
        <w:rPr>
          <w:rFonts w:ascii="Helvetica" w:hAnsi="Helvetica" w:cs="Arial"/>
          <w:b/>
          <w:sz w:val="20"/>
          <w:szCs w:val="20"/>
        </w:rPr>
        <w:t>Design 3305</w:t>
      </w:r>
      <w:r>
        <w:rPr>
          <w:rFonts w:ascii="Helvetica" w:hAnsi="Helvetica" w:cs="Arial"/>
          <w:b/>
          <w:sz w:val="20"/>
          <w:szCs w:val="20"/>
        </w:rPr>
        <w:t xml:space="preserve"> </w:t>
      </w:r>
      <w:r w:rsidRPr="00D155E3">
        <w:rPr>
          <w:rFonts w:ascii="Helvetica" w:hAnsi="Helvetica" w:cs="Arial"/>
          <w:b/>
          <w:sz w:val="20"/>
          <w:szCs w:val="20"/>
        </w:rPr>
        <w:t>Visualization as Thinking</w:t>
      </w:r>
    </w:p>
    <w:p w14:paraId="431CDF86" w14:textId="77777777" w:rsidR="008B111D" w:rsidRPr="00D155E3" w:rsidRDefault="008B111D" w:rsidP="00AE13FD">
      <w:pPr>
        <w:spacing w:line="360" w:lineRule="auto"/>
        <w:rPr>
          <w:rFonts w:ascii="Helvetica" w:hAnsi="Helvetica"/>
          <w:sz w:val="20"/>
          <w:szCs w:val="20"/>
        </w:rPr>
      </w:pPr>
      <w:r w:rsidRPr="00D155E3">
        <w:rPr>
          <w:rFonts w:ascii="Helvetica" w:hAnsi="Helvetica"/>
          <w:sz w:val="20"/>
          <w:szCs w:val="20"/>
        </w:rPr>
        <w:t xml:space="preserve">An overview of concepts, processes and modes of </w:t>
      </w:r>
      <w:r>
        <w:rPr>
          <w:rFonts w:ascii="Helvetica" w:hAnsi="Helvetica"/>
          <w:sz w:val="20"/>
          <w:szCs w:val="20"/>
        </w:rPr>
        <w:t>communicat</w:t>
      </w:r>
      <w:r w:rsidRPr="00D155E3">
        <w:rPr>
          <w:rFonts w:ascii="Helvetica" w:hAnsi="Helvetica"/>
          <w:sz w:val="20"/>
          <w:szCs w:val="20"/>
        </w:rPr>
        <w:t xml:space="preserve">ing </w:t>
      </w:r>
      <w:r>
        <w:rPr>
          <w:rFonts w:ascii="Helvetica" w:hAnsi="Helvetica"/>
          <w:sz w:val="20"/>
          <w:szCs w:val="20"/>
        </w:rPr>
        <w:t xml:space="preserve">with visual media to effectively generate </w:t>
      </w:r>
      <w:r w:rsidRPr="00D155E3">
        <w:rPr>
          <w:rFonts w:ascii="Helvetica" w:hAnsi="Helvetica"/>
          <w:sz w:val="20"/>
          <w:szCs w:val="20"/>
        </w:rPr>
        <w:t>design</w:t>
      </w:r>
      <w:r>
        <w:rPr>
          <w:rFonts w:ascii="Helvetica" w:hAnsi="Helvetica"/>
          <w:sz w:val="20"/>
          <w:szCs w:val="20"/>
        </w:rPr>
        <w:t xml:space="preserve"> proposals</w:t>
      </w:r>
      <w:r w:rsidRPr="00D155E3">
        <w:rPr>
          <w:rFonts w:ascii="Helvetica" w:hAnsi="Helvetica"/>
          <w:sz w:val="20"/>
          <w:szCs w:val="20"/>
        </w:rPr>
        <w:t>.</w:t>
      </w:r>
    </w:p>
    <w:p w14:paraId="45B7EA53" w14:textId="77777777" w:rsidR="008B111D" w:rsidRPr="00D155E3" w:rsidRDefault="008B111D" w:rsidP="00AE13FD">
      <w:pPr>
        <w:spacing w:line="360" w:lineRule="auto"/>
        <w:rPr>
          <w:rFonts w:ascii="Helvetica" w:hAnsi="Helvetica"/>
          <w:sz w:val="20"/>
          <w:szCs w:val="20"/>
        </w:rPr>
      </w:pPr>
    </w:p>
    <w:p w14:paraId="3BA55967" w14:textId="77777777" w:rsidR="008B111D" w:rsidRPr="00D155E3" w:rsidRDefault="008B111D" w:rsidP="00AE13FD">
      <w:pPr>
        <w:spacing w:line="360" w:lineRule="auto"/>
        <w:rPr>
          <w:rFonts w:ascii="Helvetica" w:hAnsi="Helvetica"/>
          <w:b/>
          <w:sz w:val="20"/>
          <w:szCs w:val="20"/>
        </w:rPr>
      </w:pPr>
      <w:r w:rsidRPr="00D155E3">
        <w:rPr>
          <w:rFonts w:ascii="Helvetica" w:hAnsi="Helvetica"/>
          <w:b/>
          <w:sz w:val="20"/>
          <w:szCs w:val="20"/>
        </w:rPr>
        <w:t>Design 3505</w:t>
      </w:r>
      <w:r>
        <w:rPr>
          <w:rFonts w:ascii="Helvetica" w:hAnsi="Helvetica"/>
          <w:b/>
          <w:sz w:val="20"/>
          <w:szCs w:val="20"/>
        </w:rPr>
        <w:t xml:space="preserve"> </w:t>
      </w:r>
      <w:r w:rsidRPr="00D155E3">
        <w:rPr>
          <w:rFonts w:ascii="Helvetica" w:hAnsi="Helvetica"/>
          <w:b/>
          <w:sz w:val="20"/>
          <w:szCs w:val="20"/>
        </w:rPr>
        <w:t>Presentation as Thinking</w:t>
      </w:r>
    </w:p>
    <w:p w14:paraId="5163A9CC" w14:textId="77777777" w:rsidR="008B111D" w:rsidRDefault="008B111D" w:rsidP="00AE13FD">
      <w:pPr>
        <w:spacing w:line="360" w:lineRule="auto"/>
        <w:rPr>
          <w:rFonts w:ascii="Helvetica" w:hAnsi="Helvetica" w:cs="Arial"/>
          <w:sz w:val="20"/>
          <w:szCs w:val="20"/>
        </w:rPr>
      </w:pPr>
      <w:r w:rsidRPr="00D155E3">
        <w:rPr>
          <w:rFonts w:ascii="Helvetica" w:hAnsi="Helvetica" w:cs="Arial"/>
          <w:sz w:val="20"/>
          <w:szCs w:val="20"/>
        </w:rPr>
        <w:t xml:space="preserve">An overview of concepts, processes and modes of presenting information </w:t>
      </w:r>
      <w:r>
        <w:rPr>
          <w:rFonts w:ascii="Helvetica" w:hAnsi="Helvetica"/>
          <w:sz w:val="20"/>
          <w:szCs w:val="20"/>
        </w:rPr>
        <w:t xml:space="preserve">to </w:t>
      </w:r>
      <w:r>
        <w:rPr>
          <w:rFonts w:ascii="Helvetica" w:hAnsi="Helvetica" w:cs="Arial"/>
          <w:sz w:val="20"/>
          <w:szCs w:val="20"/>
        </w:rPr>
        <w:t>create effective printed</w:t>
      </w:r>
      <w:r w:rsidRPr="00D155E3">
        <w:rPr>
          <w:rFonts w:ascii="Helvetica" w:hAnsi="Helvetica" w:cs="Arial"/>
          <w:sz w:val="20"/>
          <w:szCs w:val="20"/>
        </w:rPr>
        <w:t xml:space="preserve"> and digital </w:t>
      </w:r>
      <w:r>
        <w:rPr>
          <w:rFonts w:ascii="Helvetica" w:hAnsi="Helvetica" w:cs="Arial"/>
          <w:sz w:val="20"/>
          <w:szCs w:val="20"/>
        </w:rPr>
        <w:t>communications</w:t>
      </w:r>
      <w:r w:rsidRPr="00D155E3">
        <w:rPr>
          <w:rFonts w:ascii="Helvetica" w:hAnsi="Helvetica" w:cs="Arial"/>
          <w:sz w:val="20"/>
          <w:szCs w:val="20"/>
        </w:rPr>
        <w:t>.</w:t>
      </w:r>
    </w:p>
    <w:p w14:paraId="045B0F1E" w14:textId="25145313" w:rsidR="008B111D" w:rsidRPr="00B9663D" w:rsidRDefault="008B111D" w:rsidP="00AE13FD">
      <w:pPr>
        <w:widowControl w:val="0"/>
        <w:autoSpaceDE w:val="0"/>
        <w:autoSpaceDN w:val="0"/>
        <w:adjustRightInd w:val="0"/>
        <w:spacing w:line="360" w:lineRule="auto"/>
        <w:rPr>
          <w:rFonts w:ascii="Helvetica" w:hAnsi="Helvetica"/>
          <w:b/>
          <w:sz w:val="20"/>
          <w:szCs w:val="20"/>
        </w:rPr>
      </w:pPr>
      <w:r>
        <w:rPr>
          <w:rFonts w:ascii="Helvetica" w:hAnsi="Helvetica" w:cs="Arial"/>
          <w:sz w:val="20"/>
          <w:szCs w:val="20"/>
        </w:rPr>
        <w:br/>
      </w:r>
      <w:r w:rsidRPr="002060C8">
        <w:rPr>
          <w:rFonts w:ascii="Helvetica" w:hAnsi="Helvetica" w:cs="Arial"/>
          <w:b/>
          <w:sz w:val="20"/>
          <w:szCs w:val="20"/>
        </w:rPr>
        <w:t>Design Thinking Minor</w:t>
      </w:r>
      <w:r w:rsidRPr="00B9663D">
        <w:rPr>
          <w:rFonts w:ascii="Helvetica" w:hAnsi="Helvetica"/>
          <w:b/>
          <w:sz w:val="20"/>
          <w:szCs w:val="20"/>
        </w:rPr>
        <w:t xml:space="preserve"> </w:t>
      </w:r>
      <w:r>
        <w:rPr>
          <w:rFonts w:ascii="Helvetica" w:hAnsi="Helvetica"/>
          <w:b/>
          <w:sz w:val="20"/>
          <w:szCs w:val="20"/>
        </w:rPr>
        <w:t xml:space="preserve">– new general </w:t>
      </w:r>
      <w:r w:rsidRPr="00B9663D">
        <w:rPr>
          <w:rFonts w:ascii="Helvetica" w:hAnsi="Helvetica"/>
          <w:b/>
          <w:sz w:val="20"/>
          <w:szCs w:val="20"/>
        </w:rPr>
        <w:t>learning goals</w:t>
      </w:r>
    </w:p>
    <w:p w14:paraId="345FB15D" w14:textId="77777777" w:rsidR="008B111D" w:rsidRDefault="008B111D" w:rsidP="00AE13FD">
      <w:pPr>
        <w:widowControl w:val="0"/>
        <w:autoSpaceDE w:val="0"/>
        <w:autoSpaceDN w:val="0"/>
        <w:adjustRightInd w:val="0"/>
        <w:spacing w:line="360" w:lineRule="auto"/>
        <w:rPr>
          <w:rFonts w:ascii="Helvetica" w:hAnsi="Helvetica"/>
          <w:sz w:val="20"/>
          <w:szCs w:val="20"/>
        </w:rPr>
      </w:pPr>
      <w:r w:rsidRPr="009F15CC">
        <w:rPr>
          <w:rFonts w:ascii="Helvetica" w:hAnsi="Helvetica"/>
          <w:sz w:val="20"/>
          <w:szCs w:val="20"/>
        </w:rPr>
        <w:t>Upon completion of the Design Thinking Minor, students should be able to demonstrate:</w:t>
      </w:r>
    </w:p>
    <w:p w14:paraId="562410DB" w14:textId="77777777" w:rsidR="008B111D" w:rsidRPr="000210B7" w:rsidRDefault="008B111D" w:rsidP="00AE13FD">
      <w:pPr>
        <w:pStyle w:val="ListParagraph"/>
        <w:widowControl w:val="0"/>
        <w:numPr>
          <w:ilvl w:val="0"/>
          <w:numId w:val="5"/>
        </w:numPr>
        <w:autoSpaceDE w:val="0"/>
        <w:autoSpaceDN w:val="0"/>
        <w:adjustRightInd w:val="0"/>
        <w:spacing w:line="360" w:lineRule="auto"/>
        <w:rPr>
          <w:rFonts w:ascii="Helvetica" w:hAnsi="Helvetica"/>
          <w:sz w:val="20"/>
          <w:szCs w:val="20"/>
        </w:rPr>
      </w:pPr>
      <w:r>
        <w:rPr>
          <w:rFonts w:ascii="Helvetica" w:hAnsi="Helvetica"/>
          <w:sz w:val="20"/>
          <w:szCs w:val="20"/>
        </w:rPr>
        <w:t>A basic ability to integrate the following content areas with their specific discipline or area of study.</w:t>
      </w:r>
    </w:p>
    <w:p w14:paraId="40A773C1" w14:textId="77777777" w:rsidR="008B111D" w:rsidRPr="009F15CC" w:rsidRDefault="008B111D" w:rsidP="00AE13FD">
      <w:pPr>
        <w:pStyle w:val="ListParagraph"/>
        <w:widowControl w:val="0"/>
        <w:numPr>
          <w:ilvl w:val="0"/>
          <w:numId w:val="5"/>
        </w:numPr>
        <w:autoSpaceDE w:val="0"/>
        <w:autoSpaceDN w:val="0"/>
        <w:adjustRightInd w:val="0"/>
        <w:spacing w:line="360" w:lineRule="auto"/>
        <w:rPr>
          <w:rFonts w:ascii="Helvetica" w:hAnsi="Helvetica"/>
          <w:sz w:val="20"/>
          <w:szCs w:val="20"/>
        </w:rPr>
      </w:pPr>
      <w:r w:rsidRPr="009F15CC">
        <w:rPr>
          <w:rFonts w:ascii="Helvetica" w:hAnsi="Helvetica"/>
          <w:sz w:val="20"/>
          <w:szCs w:val="20"/>
        </w:rPr>
        <w:t>An overall understanding of design practices and c</w:t>
      </w:r>
      <w:r>
        <w:rPr>
          <w:rFonts w:ascii="Helvetica" w:hAnsi="Helvetica"/>
          <w:sz w:val="20"/>
          <w:szCs w:val="20"/>
        </w:rPr>
        <w:t>ontemporary</w:t>
      </w:r>
      <w:r w:rsidRPr="009F15CC">
        <w:rPr>
          <w:rFonts w:ascii="Helvetica" w:hAnsi="Helvetica"/>
          <w:sz w:val="20"/>
          <w:szCs w:val="20"/>
        </w:rPr>
        <w:t xml:space="preserve"> </w:t>
      </w:r>
      <w:r>
        <w:rPr>
          <w:rFonts w:ascii="Helvetica" w:hAnsi="Helvetica"/>
          <w:sz w:val="20"/>
          <w:szCs w:val="20"/>
        </w:rPr>
        <w:t>issues</w:t>
      </w:r>
      <w:r w:rsidRPr="009F15CC">
        <w:rPr>
          <w:rFonts w:ascii="Helvetica" w:hAnsi="Helvetica"/>
          <w:sz w:val="20"/>
          <w:szCs w:val="20"/>
        </w:rPr>
        <w:t xml:space="preserve"> in the design disciplines.</w:t>
      </w:r>
    </w:p>
    <w:p w14:paraId="731096EA" w14:textId="77777777" w:rsidR="008B111D" w:rsidRPr="009F15CC" w:rsidRDefault="008B111D" w:rsidP="00AE13FD">
      <w:pPr>
        <w:pStyle w:val="ListParagraph"/>
        <w:widowControl w:val="0"/>
        <w:numPr>
          <w:ilvl w:val="0"/>
          <w:numId w:val="4"/>
        </w:numPr>
        <w:autoSpaceDE w:val="0"/>
        <w:autoSpaceDN w:val="0"/>
        <w:adjustRightInd w:val="0"/>
        <w:spacing w:line="360" w:lineRule="auto"/>
        <w:rPr>
          <w:rFonts w:ascii="Helvetica" w:hAnsi="Helvetica"/>
          <w:sz w:val="20"/>
          <w:szCs w:val="20"/>
        </w:rPr>
      </w:pPr>
      <w:r w:rsidRPr="009F15CC">
        <w:rPr>
          <w:rFonts w:ascii="Helvetica" w:hAnsi="Helvetica"/>
          <w:sz w:val="20"/>
          <w:szCs w:val="20"/>
        </w:rPr>
        <w:t>An overall understanding of the history and development of c</w:t>
      </w:r>
      <w:r>
        <w:rPr>
          <w:rFonts w:ascii="Helvetica" w:hAnsi="Helvetica"/>
          <w:sz w:val="20"/>
          <w:szCs w:val="20"/>
        </w:rPr>
        <w:t>ontemporary</w:t>
      </w:r>
      <w:r w:rsidRPr="009F15CC">
        <w:rPr>
          <w:rFonts w:ascii="Helvetica" w:hAnsi="Helvetica"/>
          <w:sz w:val="20"/>
          <w:szCs w:val="20"/>
        </w:rPr>
        <w:t xml:space="preserve"> design disciplines. </w:t>
      </w:r>
    </w:p>
    <w:p w14:paraId="5E7A8D1C" w14:textId="77777777" w:rsidR="008B111D" w:rsidRPr="0065723C" w:rsidRDefault="008B111D" w:rsidP="00AE13FD">
      <w:pPr>
        <w:pStyle w:val="ListParagraph"/>
        <w:widowControl w:val="0"/>
        <w:numPr>
          <w:ilvl w:val="0"/>
          <w:numId w:val="3"/>
        </w:numPr>
        <w:autoSpaceDE w:val="0"/>
        <w:autoSpaceDN w:val="0"/>
        <w:adjustRightInd w:val="0"/>
        <w:spacing w:line="360" w:lineRule="auto"/>
        <w:rPr>
          <w:rFonts w:ascii="Helvetica" w:hAnsi="Helvetica"/>
          <w:sz w:val="20"/>
          <w:szCs w:val="20"/>
        </w:rPr>
      </w:pPr>
      <w:r w:rsidRPr="0065723C">
        <w:rPr>
          <w:rFonts w:ascii="Helvetica" w:hAnsi="Helvetica"/>
          <w:sz w:val="20"/>
          <w:szCs w:val="20"/>
        </w:rPr>
        <w:t>A</w:t>
      </w:r>
      <w:r>
        <w:rPr>
          <w:rFonts w:ascii="Helvetica" w:hAnsi="Helvetica"/>
          <w:sz w:val="20"/>
          <w:szCs w:val="20"/>
        </w:rPr>
        <w:t xml:space="preserve"> basic</w:t>
      </w:r>
      <w:r w:rsidRPr="0065723C">
        <w:rPr>
          <w:rFonts w:ascii="Helvetica" w:hAnsi="Helvetica"/>
          <w:sz w:val="20"/>
          <w:szCs w:val="20"/>
        </w:rPr>
        <w:t xml:space="preserve"> ability to effectively identify problems in a variety of domains, and propose and iteratively develop and test possible solutions.</w:t>
      </w:r>
    </w:p>
    <w:p w14:paraId="1E845FFD" w14:textId="77777777" w:rsidR="008B111D" w:rsidRPr="0065723C" w:rsidRDefault="008B111D" w:rsidP="00AE13FD">
      <w:pPr>
        <w:pStyle w:val="ListParagraph"/>
        <w:widowControl w:val="0"/>
        <w:numPr>
          <w:ilvl w:val="0"/>
          <w:numId w:val="3"/>
        </w:numPr>
        <w:autoSpaceDE w:val="0"/>
        <w:autoSpaceDN w:val="0"/>
        <w:adjustRightInd w:val="0"/>
        <w:spacing w:line="360" w:lineRule="auto"/>
        <w:rPr>
          <w:rFonts w:ascii="Helvetica" w:hAnsi="Helvetica"/>
          <w:sz w:val="20"/>
          <w:szCs w:val="20"/>
        </w:rPr>
      </w:pPr>
      <w:r w:rsidRPr="0065723C">
        <w:rPr>
          <w:rFonts w:ascii="Helvetica" w:hAnsi="Helvetica"/>
          <w:sz w:val="20"/>
          <w:szCs w:val="20"/>
        </w:rPr>
        <w:t>A</w:t>
      </w:r>
      <w:r>
        <w:rPr>
          <w:rFonts w:ascii="Helvetica" w:hAnsi="Helvetica"/>
          <w:sz w:val="20"/>
          <w:szCs w:val="20"/>
        </w:rPr>
        <w:t xml:space="preserve"> basic</w:t>
      </w:r>
      <w:r w:rsidRPr="0065723C">
        <w:rPr>
          <w:rFonts w:ascii="Helvetica" w:hAnsi="Helvetica"/>
          <w:sz w:val="20"/>
          <w:szCs w:val="20"/>
        </w:rPr>
        <w:t xml:space="preserve"> ability to work within appropriate representation systems, and then visualize and communicate information and data related to the </w:t>
      </w:r>
      <w:r>
        <w:rPr>
          <w:rFonts w:ascii="Helvetica" w:hAnsi="Helvetica"/>
          <w:sz w:val="20"/>
          <w:szCs w:val="20"/>
        </w:rPr>
        <w:t xml:space="preserve">problem solving </w:t>
      </w:r>
      <w:r w:rsidRPr="0065723C">
        <w:rPr>
          <w:rFonts w:ascii="Helvetica" w:hAnsi="Helvetica"/>
          <w:sz w:val="20"/>
          <w:szCs w:val="20"/>
        </w:rPr>
        <w:t>process.</w:t>
      </w:r>
    </w:p>
    <w:p w14:paraId="57632734" w14:textId="77777777" w:rsidR="008B111D" w:rsidRPr="002C26F6" w:rsidRDefault="008B111D" w:rsidP="00AE13FD">
      <w:pPr>
        <w:pStyle w:val="ListParagraph"/>
        <w:widowControl w:val="0"/>
        <w:numPr>
          <w:ilvl w:val="0"/>
          <w:numId w:val="3"/>
        </w:numPr>
        <w:autoSpaceDE w:val="0"/>
        <w:autoSpaceDN w:val="0"/>
        <w:adjustRightInd w:val="0"/>
        <w:spacing w:line="360" w:lineRule="auto"/>
        <w:rPr>
          <w:rFonts w:ascii="Helvetica" w:hAnsi="Helvetica"/>
          <w:sz w:val="20"/>
          <w:szCs w:val="20"/>
        </w:rPr>
      </w:pPr>
      <w:r w:rsidRPr="0065723C">
        <w:rPr>
          <w:rFonts w:ascii="Helvetica" w:hAnsi="Helvetica"/>
          <w:sz w:val="20"/>
          <w:szCs w:val="20"/>
        </w:rPr>
        <w:t>A</w:t>
      </w:r>
      <w:r>
        <w:rPr>
          <w:rFonts w:ascii="Helvetica" w:hAnsi="Helvetica"/>
          <w:sz w:val="20"/>
          <w:szCs w:val="20"/>
        </w:rPr>
        <w:t xml:space="preserve"> basic</w:t>
      </w:r>
      <w:r w:rsidRPr="0065723C">
        <w:rPr>
          <w:rFonts w:ascii="Helvetica" w:hAnsi="Helvetica"/>
          <w:sz w:val="20"/>
          <w:szCs w:val="20"/>
        </w:rPr>
        <w:t xml:space="preserve"> ability to effectively </w:t>
      </w:r>
      <w:r>
        <w:rPr>
          <w:rFonts w:ascii="Helvetica" w:hAnsi="Helvetica"/>
          <w:sz w:val="20"/>
          <w:szCs w:val="20"/>
        </w:rPr>
        <w:t xml:space="preserve">format and </w:t>
      </w:r>
      <w:r w:rsidRPr="0065723C">
        <w:rPr>
          <w:rFonts w:ascii="Helvetica" w:hAnsi="Helvetica"/>
          <w:sz w:val="20"/>
          <w:szCs w:val="20"/>
        </w:rPr>
        <w:t xml:space="preserve">present </w:t>
      </w:r>
      <w:r w:rsidRPr="0065723C">
        <w:rPr>
          <w:rFonts w:ascii="Helvetica" w:hAnsi="Helvetica" w:cs="Times New Roman"/>
          <w:sz w:val="20"/>
          <w:szCs w:val="20"/>
        </w:rPr>
        <w:t>visual information in the context of basic types of printed, display, and screen-based communications.</w:t>
      </w:r>
    </w:p>
    <w:p w14:paraId="24F9D964" w14:textId="17C3CF2E" w:rsidR="00114EDE" w:rsidRPr="00114EDE" w:rsidRDefault="008B111D" w:rsidP="00AE13FD">
      <w:pPr>
        <w:spacing w:line="360" w:lineRule="auto"/>
        <w:ind w:right="446"/>
        <w:rPr>
          <w:rFonts w:ascii="Helvetica" w:hAnsi="Helvetica" w:cs="Arial"/>
          <w:sz w:val="20"/>
          <w:szCs w:val="20"/>
        </w:rPr>
      </w:pPr>
      <w:r>
        <w:rPr>
          <w:rFonts w:ascii="Helvetica" w:hAnsi="Helvetica" w:cs="Arial"/>
          <w:sz w:val="20"/>
          <w:szCs w:val="20"/>
        </w:rPr>
        <w:br/>
      </w:r>
      <w:r w:rsidR="00114EDE">
        <w:rPr>
          <w:rFonts w:ascii="Helvetica" w:hAnsi="Helvetica" w:cs="Arial"/>
          <w:sz w:val="20"/>
          <w:szCs w:val="20"/>
        </w:rPr>
        <w:t>_________</w:t>
      </w:r>
    </w:p>
    <w:p w14:paraId="71BC1016" w14:textId="7AAC556B" w:rsidR="00DE6CC0" w:rsidRDefault="00114EDE" w:rsidP="00AE13FD">
      <w:pPr>
        <w:spacing w:line="360" w:lineRule="auto"/>
        <w:ind w:right="446"/>
      </w:pPr>
      <w:r w:rsidRPr="00114EDE">
        <w:rPr>
          <w:rFonts w:ascii="Helvetica" w:hAnsi="Helvetica" w:cs="Arial"/>
          <w:i/>
          <w:sz w:val="20"/>
          <w:szCs w:val="20"/>
        </w:rPr>
        <w:t>Submitted by Paul Nini, Department of Design Undergraduate Studies Committee Chairperson</w:t>
      </w:r>
    </w:p>
    <w:sectPr w:rsidR="00DE6CC0" w:rsidSect="00AA3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0767A"/>
    <w:multiLevelType w:val="hybridMultilevel"/>
    <w:tmpl w:val="6CFC5662"/>
    <w:lvl w:ilvl="0" w:tplc="768419BA">
      <w:numFmt w:val="bullet"/>
      <w:lvlText w:val="-"/>
      <w:lvlJc w:val="left"/>
      <w:pPr>
        <w:ind w:left="720" w:hanging="360"/>
      </w:pPr>
      <w:rPr>
        <w:rFonts w:ascii="Helvetica" w:eastAsiaTheme="minorEastAsia"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C0484"/>
    <w:multiLevelType w:val="hybridMultilevel"/>
    <w:tmpl w:val="B1B2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06B5C"/>
    <w:multiLevelType w:val="hybridMultilevel"/>
    <w:tmpl w:val="0A30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24DE2"/>
    <w:multiLevelType w:val="hybridMultilevel"/>
    <w:tmpl w:val="3DD0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3C5745"/>
    <w:multiLevelType w:val="hybridMultilevel"/>
    <w:tmpl w:val="AD504A74"/>
    <w:lvl w:ilvl="0" w:tplc="B3C8B5DE">
      <w:numFmt w:val="bullet"/>
      <w:lvlText w:val="-"/>
      <w:lvlJc w:val="left"/>
      <w:pPr>
        <w:ind w:left="720" w:hanging="360"/>
      </w:pPr>
      <w:rPr>
        <w:rFonts w:ascii="Helvetica" w:eastAsiaTheme="minorEastAsia"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7F"/>
    <w:rsid w:val="00025A49"/>
    <w:rsid w:val="00114EDE"/>
    <w:rsid w:val="002060C8"/>
    <w:rsid w:val="003D5B96"/>
    <w:rsid w:val="003F794F"/>
    <w:rsid w:val="005170C4"/>
    <w:rsid w:val="00536C36"/>
    <w:rsid w:val="00635B13"/>
    <w:rsid w:val="00733C49"/>
    <w:rsid w:val="008B111D"/>
    <w:rsid w:val="00951256"/>
    <w:rsid w:val="009A3858"/>
    <w:rsid w:val="00AA3336"/>
    <w:rsid w:val="00AE13FD"/>
    <w:rsid w:val="00B05C97"/>
    <w:rsid w:val="00B444FE"/>
    <w:rsid w:val="00B948AC"/>
    <w:rsid w:val="00CC397F"/>
    <w:rsid w:val="00DE6CC0"/>
    <w:rsid w:val="00EF07F9"/>
    <w:rsid w:val="00EF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562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7F"/>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557</Words>
  <Characters>3181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2016-01-29T16:43:00Z</dcterms:created>
  <dcterms:modified xsi:type="dcterms:W3CDTF">2016-02-12T16:40:00Z</dcterms:modified>
</cp:coreProperties>
</file>